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69E8" w:rsidRPr="00A613EA" w:rsidRDefault="00EB69E8" w:rsidP="00A613EA">
      <w:pPr>
        <w:spacing w:line="480" w:lineRule="auto"/>
        <w:contextualSpacing/>
        <w:rPr>
          <w:rFonts w:ascii="Times New Roman" w:hAnsi="Times New Roman" w:cs="Times New Roman"/>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97178B" w:rsidRPr="00A613EA" w:rsidRDefault="0097178B" w:rsidP="00A613EA">
      <w:pPr>
        <w:spacing w:line="480" w:lineRule="auto"/>
        <w:contextualSpacing/>
        <w:jc w:val="center"/>
        <w:rPr>
          <w:rFonts w:ascii="Times New Roman" w:hAnsi="Times New Roman" w:cs="Times New Roman"/>
          <w:sz w:val="24"/>
          <w:szCs w:val="24"/>
        </w:rPr>
      </w:pPr>
    </w:p>
    <w:p w:rsidR="0097178B" w:rsidRPr="00A613EA" w:rsidRDefault="0097178B" w:rsidP="00A613EA">
      <w:pPr>
        <w:spacing w:line="480" w:lineRule="auto"/>
        <w:contextualSpacing/>
        <w:jc w:val="center"/>
        <w:rPr>
          <w:rFonts w:ascii="Times New Roman" w:hAnsi="Times New Roman" w:cs="Times New Roman"/>
          <w:sz w:val="24"/>
          <w:szCs w:val="24"/>
        </w:rPr>
      </w:pPr>
    </w:p>
    <w:p w:rsidR="00A613EA" w:rsidRPr="00A613EA" w:rsidRDefault="00A613EA" w:rsidP="00A613EA">
      <w:pPr>
        <w:spacing w:line="480" w:lineRule="auto"/>
        <w:contextualSpacing/>
        <w:jc w:val="center"/>
        <w:rPr>
          <w:rFonts w:ascii="Times New Roman" w:hAnsi="Times New Roman" w:cs="Times New Roman"/>
          <w:sz w:val="24"/>
          <w:szCs w:val="24"/>
        </w:rPr>
      </w:pPr>
    </w:p>
    <w:p w:rsidR="00A613EA" w:rsidRPr="00A613EA" w:rsidRDefault="00A613EA" w:rsidP="00A613EA">
      <w:pPr>
        <w:spacing w:line="480" w:lineRule="auto"/>
        <w:contextualSpacing/>
        <w:jc w:val="center"/>
        <w:rPr>
          <w:rFonts w:ascii="Times New Roman" w:hAnsi="Times New Roman" w:cs="Times New Roman"/>
          <w:sz w:val="24"/>
          <w:szCs w:val="24"/>
        </w:rPr>
      </w:pPr>
    </w:p>
    <w:p w:rsidR="0097178B" w:rsidRPr="00A613EA" w:rsidRDefault="0097178B" w:rsidP="00A613EA">
      <w:pPr>
        <w:spacing w:line="480" w:lineRule="auto"/>
        <w:contextualSpacing/>
        <w:jc w:val="center"/>
        <w:rPr>
          <w:rFonts w:ascii="Times New Roman" w:hAnsi="Times New Roman" w:cs="Times New Roman"/>
          <w:sz w:val="24"/>
          <w:szCs w:val="24"/>
        </w:rPr>
      </w:pPr>
    </w:p>
    <w:p w:rsidR="002C40C6" w:rsidRPr="00A613EA" w:rsidRDefault="002C40C6" w:rsidP="00A613EA">
      <w:pPr>
        <w:spacing w:line="480" w:lineRule="auto"/>
        <w:contextualSpacing/>
        <w:jc w:val="center"/>
        <w:rPr>
          <w:rFonts w:ascii="Times New Roman" w:hAnsi="Times New Roman" w:cs="Times New Roman"/>
          <w:sz w:val="24"/>
          <w:szCs w:val="24"/>
        </w:rPr>
      </w:pPr>
      <w:r w:rsidRPr="00A613EA">
        <w:rPr>
          <w:rFonts w:ascii="Times New Roman" w:hAnsi="Times New Roman" w:cs="Times New Roman"/>
          <w:sz w:val="24"/>
          <w:szCs w:val="24"/>
        </w:rPr>
        <w:t>Qualitative Critique</w:t>
      </w:r>
    </w:p>
    <w:p w:rsidR="002C40C6" w:rsidRPr="00A613EA" w:rsidRDefault="001A4498" w:rsidP="00A613EA">
      <w:pPr>
        <w:spacing w:line="480" w:lineRule="auto"/>
        <w:contextualSpacing/>
        <w:jc w:val="center"/>
        <w:rPr>
          <w:rFonts w:ascii="Times New Roman" w:hAnsi="Times New Roman" w:cs="Times New Roman"/>
          <w:sz w:val="24"/>
          <w:szCs w:val="24"/>
        </w:rPr>
      </w:pPr>
      <w:r w:rsidRPr="00A613EA">
        <w:rPr>
          <w:rFonts w:ascii="Times New Roman" w:hAnsi="Times New Roman" w:cs="Times New Roman"/>
          <w:sz w:val="24"/>
          <w:szCs w:val="24"/>
        </w:rPr>
        <w:t>Name</w:t>
      </w:r>
    </w:p>
    <w:p w:rsidR="00A613EA" w:rsidRPr="00A613EA" w:rsidRDefault="00A613EA" w:rsidP="00A613EA">
      <w:pPr>
        <w:spacing w:line="480" w:lineRule="auto"/>
        <w:contextualSpacing/>
        <w:jc w:val="center"/>
        <w:rPr>
          <w:rFonts w:ascii="Times New Roman" w:hAnsi="Times New Roman" w:cs="Times New Roman"/>
          <w:sz w:val="24"/>
          <w:szCs w:val="24"/>
        </w:rPr>
      </w:pPr>
      <w:r w:rsidRPr="00A613EA">
        <w:rPr>
          <w:rFonts w:ascii="Times New Roman" w:hAnsi="Times New Roman" w:cs="Times New Roman"/>
          <w:sz w:val="24"/>
          <w:szCs w:val="24"/>
        </w:rPr>
        <w:t>Instructor</w:t>
      </w:r>
    </w:p>
    <w:p w:rsidR="002C40C6" w:rsidRPr="00A613EA" w:rsidRDefault="007F753C" w:rsidP="00A613EA">
      <w:pPr>
        <w:spacing w:line="480" w:lineRule="auto"/>
        <w:contextualSpacing/>
        <w:jc w:val="center"/>
        <w:rPr>
          <w:rFonts w:ascii="Times New Roman" w:hAnsi="Times New Roman" w:cs="Times New Roman"/>
          <w:sz w:val="24"/>
          <w:szCs w:val="24"/>
        </w:rPr>
      </w:pPr>
      <w:r w:rsidRPr="00A613EA">
        <w:rPr>
          <w:rFonts w:ascii="Times New Roman" w:hAnsi="Times New Roman" w:cs="Times New Roman"/>
          <w:sz w:val="24"/>
          <w:szCs w:val="24"/>
        </w:rPr>
        <w:t>NSG3036</w:t>
      </w:r>
    </w:p>
    <w:p w:rsidR="002C40C6" w:rsidRPr="00A613EA" w:rsidRDefault="001A4498" w:rsidP="00A613EA">
      <w:pPr>
        <w:spacing w:line="480" w:lineRule="auto"/>
        <w:contextualSpacing/>
        <w:jc w:val="center"/>
        <w:rPr>
          <w:rFonts w:ascii="Times New Roman" w:hAnsi="Times New Roman" w:cs="Times New Roman"/>
          <w:sz w:val="24"/>
          <w:szCs w:val="24"/>
        </w:rPr>
      </w:pPr>
      <w:r w:rsidRPr="00A613EA">
        <w:rPr>
          <w:rFonts w:ascii="Times New Roman" w:hAnsi="Times New Roman" w:cs="Times New Roman"/>
          <w:sz w:val="24"/>
          <w:szCs w:val="24"/>
        </w:rPr>
        <w:t>Date</w:t>
      </w:r>
    </w:p>
    <w:p w:rsidR="00A613EA" w:rsidRPr="00A613EA" w:rsidRDefault="00A613EA" w:rsidP="00A613EA">
      <w:pPr>
        <w:spacing w:line="480" w:lineRule="auto"/>
        <w:contextualSpacing/>
        <w:jc w:val="center"/>
        <w:rPr>
          <w:rFonts w:ascii="Times New Roman" w:hAnsi="Times New Roman" w:cs="Times New Roman"/>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2C40C6" w:rsidRPr="00A613EA" w:rsidRDefault="002C40C6" w:rsidP="00A613EA">
      <w:pPr>
        <w:spacing w:line="480" w:lineRule="auto"/>
        <w:contextualSpacing/>
        <w:jc w:val="center"/>
        <w:rPr>
          <w:rFonts w:ascii="Times New Roman" w:hAnsi="Times New Roman" w:cs="Times New Roman"/>
          <w:b/>
          <w:sz w:val="24"/>
          <w:szCs w:val="24"/>
        </w:rPr>
      </w:pPr>
    </w:p>
    <w:p w:rsidR="001302E8" w:rsidRPr="00A613EA" w:rsidRDefault="001302E8" w:rsidP="00A613EA">
      <w:pPr>
        <w:spacing w:line="480" w:lineRule="auto"/>
        <w:contextualSpacing/>
        <w:jc w:val="center"/>
        <w:rPr>
          <w:rFonts w:ascii="Times New Roman" w:hAnsi="Times New Roman" w:cs="Times New Roman"/>
          <w:b/>
          <w:sz w:val="24"/>
          <w:szCs w:val="24"/>
        </w:rPr>
      </w:pPr>
      <w:r w:rsidRPr="00A613EA">
        <w:rPr>
          <w:rFonts w:ascii="Times New Roman" w:hAnsi="Times New Roman" w:cs="Times New Roman"/>
          <w:b/>
          <w:sz w:val="24"/>
          <w:szCs w:val="24"/>
        </w:rPr>
        <w:lastRenderedPageBreak/>
        <w:t>Qualitative</w:t>
      </w:r>
      <w:r w:rsidR="000555B6" w:rsidRPr="00A613EA">
        <w:rPr>
          <w:rFonts w:ascii="Times New Roman" w:hAnsi="Times New Roman" w:cs="Times New Roman"/>
          <w:b/>
          <w:sz w:val="24"/>
          <w:szCs w:val="24"/>
        </w:rPr>
        <w:t xml:space="preserve"> (Individual) </w:t>
      </w:r>
      <w:r w:rsidR="001830E6" w:rsidRPr="00A613EA">
        <w:rPr>
          <w:rFonts w:ascii="Times New Roman" w:hAnsi="Times New Roman" w:cs="Times New Roman"/>
          <w:b/>
          <w:sz w:val="24"/>
          <w:szCs w:val="24"/>
        </w:rPr>
        <w:t>Critique</w:t>
      </w:r>
    </w:p>
    <w:p w:rsidR="00C05BD8" w:rsidRPr="00A613EA" w:rsidRDefault="00C05BD8" w:rsidP="00A613EA">
      <w:pPr>
        <w:spacing w:line="480" w:lineRule="auto"/>
        <w:contextualSpacing/>
        <w:rPr>
          <w:rFonts w:ascii="Times New Roman" w:hAnsi="Times New Roman" w:cs="Times New Roman"/>
          <w:b/>
          <w:sz w:val="24"/>
          <w:szCs w:val="24"/>
        </w:rPr>
      </w:pPr>
      <w:r w:rsidRPr="00A613EA">
        <w:rPr>
          <w:rFonts w:ascii="Times New Roman" w:hAnsi="Times New Roman" w:cs="Times New Roman"/>
          <w:b/>
          <w:sz w:val="24"/>
          <w:szCs w:val="24"/>
        </w:rPr>
        <w:t>Questions</w:t>
      </w:r>
    </w:p>
    <w:p w:rsidR="00A613EA" w:rsidRPr="00A613EA" w:rsidRDefault="001830E6"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t>Is the specific qualitative approach named and described? What is it?</w:t>
      </w:r>
      <w:r w:rsidR="00503883" w:rsidRPr="00A613EA">
        <w:rPr>
          <w:rFonts w:ascii="Times New Roman" w:hAnsi="Times New Roman" w:cs="Times New Roman"/>
          <w:sz w:val="24"/>
          <w:szCs w:val="24"/>
        </w:rPr>
        <w:t xml:space="preserve">  (Houser ch 15).</w:t>
      </w:r>
    </w:p>
    <w:p w:rsidR="00081108" w:rsidRPr="00A613EA" w:rsidRDefault="00081108"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t>Yes, the researchers used the e</w:t>
      </w:r>
      <w:r w:rsidR="00A613EA" w:rsidRPr="00A613EA">
        <w:rPr>
          <w:rFonts w:ascii="Times New Roman" w:hAnsi="Times New Roman" w:cs="Times New Roman"/>
          <w:sz w:val="24"/>
          <w:szCs w:val="24"/>
        </w:rPr>
        <w:t>xplorative qualitative approach</w:t>
      </w:r>
      <w:r w:rsidRPr="00A613EA">
        <w:rPr>
          <w:rFonts w:ascii="Times New Roman" w:hAnsi="Times New Roman" w:cs="Times New Roman"/>
          <w:sz w:val="24"/>
          <w:szCs w:val="24"/>
        </w:rPr>
        <w:t xml:space="preserve"> and this entailed collection of data from the assistant nurses and registered nurses. There was the initial assumption that their experiences would be different. Hence, the results could help improve the quality of services they give, and that is why the qualitative approach was </w:t>
      </w:r>
      <w:r w:rsidR="00A613EA" w:rsidRPr="00A613EA">
        <w:rPr>
          <w:rFonts w:ascii="Times New Roman" w:hAnsi="Times New Roman" w:cs="Times New Roman"/>
          <w:sz w:val="24"/>
          <w:szCs w:val="24"/>
        </w:rPr>
        <w:t>prioritized. Assistant</w:t>
      </w:r>
      <w:r w:rsidR="002A4C83" w:rsidRPr="00A613EA">
        <w:rPr>
          <w:rFonts w:ascii="Times New Roman" w:hAnsi="Times New Roman" w:cs="Times New Roman"/>
          <w:sz w:val="24"/>
          <w:szCs w:val="24"/>
        </w:rPr>
        <w:t xml:space="preserve"> nurses work under the registered nurses, and their roles include giving medication to patients after the doctors or registered nurses have prescribed them. It was thus hoped that the assistant nurses would feel less satisfied and efficient because they operated under direct orders. The registered nurses work directly under medical practitioners, and the researchers hoped that they would feel more appreciated and satisfied. The explorative qualitative approach thus aimed to find the differences</w:t>
      </w:r>
      <w:r w:rsidR="004B012D" w:rsidRPr="00A613EA">
        <w:rPr>
          <w:rFonts w:ascii="Times New Roman" w:hAnsi="Times New Roman" w:cs="Times New Roman"/>
          <w:sz w:val="24"/>
          <w:szCs w:val="24"/>
        </w:rPr>
        <w:t xml:space="preserve">. </w:t>
      </w:r>
    </w:p>
    <w:p w:rsidR="00081108" w:rsidRPr="00A613EA" w:rsidRDefault="001302E8"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t>Does the phenomenon lend itself to study by qualitative methods or would a quantitative approach have been more appropriate?</w:t>
      </w:r>
      <w:r w:rsidR="00F92781" w:rsidRPr="00A613EA">
        <w:rPr>
          <w:rFonts w:ascii="Times New Roman" w:hAnsi="Times New Roman" w:cs="Times New Roman"/>
          <w:sz w:val="24"/>
          <w:szCs w:val="24"/>
        </w:rPr>
        <w:t xml:space="preserve"> Why/ why not?</w:t>
      </w:r>
    </w:p>
    <w:p w:rsidR="002A4C83" w:rsidRPr="00A613EA" w:rsidRDefault="00081108"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t xml:space="preserve">The qualitative approach was perfect for the research since it focused on individual experience. A quantitative approach would not have helped refine the research because the sample size was small. </w:t>
      </w:r>
      <w:r w:rsidR="002A4C83" w:rsidRPr="00A613EA">
        <w:rPr>
          <w:rFonts w:ascii="Times New Roman" w:hAnsi="Times New Roman" w:cs="Times New Roman"/>
          <w:sz w:val="24"/>
          <w:szCs w:val="24"/>
        </w:rPr>
        <w:t xml:space="preserve">Experiences are analyzed by the type of response received from the sample population and not through observation that leads to the collection of quantitative data. Factors like job satisfaction, productivity, and efficiency in the healthcare sector cannot be quantified; specific figures cannot be assigned to it. The data collection process also does not involve allocating slot numbers to the named phenomena, and hence the results cannot be described numerically. </w:t>
      </w:r>
      <w:r w:rsidR="002A4C83" w:rsidRPr="00A613EA">
        <w:rPr>
          <w:rFonts w:ascii="Times New Roman" w:hAnsi="Times New Roman" w:cs="Times New Roman"/>
          <w:sz w:val="24"/>
          <w:szCs w:val="24"/>
        </w:rPr>
        <w:lastRenderedPageBreak/>
        <w:t xml:space="preserve">Numeric figures are essential when using statistical data analysis programs that were not used in this research because they would have corroded the results and led to a confusing conclusion. </w:t>
      </w:r>
    </w:p>
    <w:p w:rsidR="001302E8" w:rsidRPr="00A613EA" w:rsidRDefault="001302E8"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t>Does the study focus on the subjective nature of human experience?</w:t>
      </w:r>
      <w:r w:rsidR="00F92781" w:rsidRPr="00A613EA">
        <w:rPr>
          <w:rFonts w:ascii="Times New Roman" w:hAnsi="Times New Roman" w:cs="Times New Roman"/>
          <w:sz w:val="24"/>
          <w:szCs w:val="24"/>
        </w:rPr>
        <w:t xml:space="preserve"> Explain. </w:t>
      </w:r>
    </w:p>
    <w:p w:rsidR="00081108" w:rsidRPr="00A613EA" w:rsidRDefault="00081108"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t xml:space="preserve">Yes, the study focuses on human experience, and its structure was founded on this phenomenon. In the selection criteria, the nurses were to have at least two years of practice experience in the field. The sample population was to have both registered and assistant nurses to help in finding the differences and similarities in their work </w:t>
      </w:r>
      <w:r w:rsidR="00A613EA" w:rsidRPr="00A613EA">
        <w:rPr>
          <w:rFonts w:ascii="Times New Roman" w:hAnsi="Times New Roman" w:cs="Times New Roman"/>
          <w:sz w:val="24"/>
          <w:szCs w:val="24"/>
        </w:rPr>
        <w:t>experience. The</w:t>
      </w:r>
      <w:r w:rsidR="002A4C83" w:rsidRPr="00A613EA">
        <w:rPr>
          <w:rFonts w:ascii="Times New Roman" w:hAnsi="Times New Roman" w:cs="Times New Roman"/>
          <w:sz w:val="24"/>
          <w:szCs w:val="24"/>
        </w:rPr>
        <w:t xml:space="preserve"> choice of nurses meant that the researchers were trying to figure out the difference in their professional attitudes. If they existed, they needed to understand the divergent point and the cause of the difference. Based on the work hierarchy, the two types of nurses are in the middle section of operations, and their senior managers and medical practitioners supervise them. However, the assistant nurses work under the registered nurses, and it is hard for them to break protocol. For them to effectively perform their duties and be ranked fairly, they must abide by the instructions given to them by their registered nurses. Naturally, this relationship may influence how they work.</w:t>
      </w:r>
    </w:p>
    <w:p w:rsidR="00081108" w:rsidRPr="00A613EA" w:rsidRDefault="001302E8"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t>Does the researcher clearly describe how participants were selected?</w:t>
      </w:r>
      <w:r w:rsidR="00A613EA" w:rsidRPr="00A613EA">
        <w:rPr>
          <w:rFonts w:ascii="Times New Roman" w:hAnsi="Times New Roman" w:cs="Times New Roman"/>
          <w:sz w:val="24"/>
          <w:szCs w:val="24"/>
        </w:rPr>
        <w:t xml:space="preserve"> </w:t>
      </w:r>
      <w:r w:rsidR="001830E6" w:rsidRPr="00A613EA">
        <w:rPr>
          <w:rFonts w:ascii="Times New Roman" w:hAnsi="Times New Roman" w:cs="Times New Roman"/>
          <w:sz w:val="24"/>
          <w:szCs w:val="24"/>
        </w:rPr>
        <w:t>How was the sample size determined?</w:t>
      </w:r>
      <w:r w:rsidR="00A613EA" w:rsidRPr="00A613EA">
        <w:rPr>
          <w:rFonts w:ascii="Times New Roman" w:hAnsi="Times New Roman" w:cs="Times New Roman"/>
          <w:sz w:val="24"/>
          <w:szCs w:val="24"/>
        </w:rPr>
        <w:t xml:space="preserve"> </w:t>
      </w:r>
      <w:r w:rsidR="00F92781" w:rsidRPr="00A613EA">
        <w:rPr>
          <w:rFonts w:ascii="Times New Roman" w:hAnsi="Times New Roman" w:cs="Times New Roman"/>
          <w:sz w:val="24"/>
          <w:szCs w:val="24"/>
        </w:rPr>
        <w:t xml:space="preserve">Describe. </w:t>
      </w:r>
    </w:p>
    <w:p w:rsidR="00E509C1" w:rsidRPr="00A613EA" w:rsidRDefault="00081108"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t>At the initial stage, the sample size was not fixed because the researchers wanted a large pool of data to refine the results. The researchers sent letters to the clinical manager to request nurses to participate in the research. In turn, Nurses received the letters from their unit health managers, and only ten nurses participated in the research.</w:t>
      </w:r>
    </w:p>
    <w:p w:rsidR="00E509C1" w:rsidRPr="00A613EA" w:rsidRDefault="001302E8"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t>Is the data collection and recording process fully presented?</w:t>
      </w:r>
      <w:r w:rsidR="00F92781" w:rsidRPr="00A613EA">
        <w:rPr>
          <w:rFonts w:ascii="Times New Roman" w:hAnsi="Times New Roman" w:cs="Times New Roman"/>
          <w:sz w:val="24"/>
          <w:szCs w:val="24"/>
        </w:rPr>
        <w:t xml:space="preserve"> If so, how?</w:t>
      </w:r>
    </w:p>
    <w:p w:rsidR="00081108" w:rsidRPr="00A613EA" w:rsidRDefault="00081108"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lastRenderedPageBreak/>
        <w:t xml:space="preserve">The data collection method was presented because the researchers stated the interview locations, the sample population, and they maintained the integrity of the data by coding the responses. </w:t>
      </w:r>
      <w:r w:rsidR="00A007D1" w:rsidRPr="00A613EA">
        <w:rPr>
          <w:rFonts w:ascii="Times New Roman" w:hAnsi="Times New Roman" w:cs="Times New Roman"/>
          <w:sz w:val="24"/>
          <w:szCs w:val="24"/>
        </w:rPr>
        <w:t>This factor ensured that the confidentiality of the participants was maintained, and the analysis was unbiased. Initially, the researchers were open to any number of nurses, but they managed to get only 10: five registered nurses and five assistant nurses. The data collection locations were specified, and apart from just detailing their experiences, each group of nurses was observed while working. The research heavily relied on personal experiences, and there was no formula to verify the data collected. It was the role of researchers to understand the responses to questions they presented but not verify the truthfulness of the sample population. Each nurse was allocated between 30 and 40 minutes to give answers to the three sets of research questions, and the whole research took roughly eight hours.</w:t>
      </w:r>
    </w:p>
    <w:p w:rsidR="001302E8" w:rsidRPr="00A613EA" w:rsidRDefault="001302E8"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t>Is it clear how researcher bias in data collection was avoided?</w:t>
      </w:r>
      <w:r w:rsidR="00F92781" w:rsidRPr="00A613EA">
        <w:rPr>
          <w:rFonts w:ascii="Times New Roman" w:hAnsi="Times New Roman" w:cs="Times New Roman"/>
          <w:sz w:val="24"/>
          <w:szCs w:val="24"/>
        </w:rPr>
        <w:t xml:space="preserve"> Explain. </w:t>
      </w:r>
      <w:r w:rsidR="00FA1A90" w:rsidRPr="00A613EA">
        <w:rPr>
          <w:rFonts w:ascii="Times New Roman" w:hAnsi="Times New Roman" w:cs="Times New Roman"/>
          <w:sz w:val="24"/>
          <w:szCs w:val="24"/>
        </w:rPr>
        <w:t>(Houser p. 394).</w:t>
      </w:r>
    </w:p>
    <w:p w:rsidR="00205A34" w:rsidRPr="00A613EA" w:rsidRDefault="00081108"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t xml:space="preserve">The researchers were a team of professors and practicing nurses. </w:t>
      </w:r>
      <w:r w:rsidR="00A007D1" w:rsidRPr="00A613EA">
        <w:rPr>
          <w:rFonts w:ascii="Times New Roman" w:hAnsi="Times New Roman" w:cs="Times New Roman"/>
          <w:sz w:val="24"/>
          <w:szCs w:val="24"/>
        </w:rPr>
        <w:t>They had certain expectations of the research based on their experience, but they chose to keep an open mind of the data they received from the sample population. First, the names of the population sample were not required after they had signed the confidentiality and consent forms. The lack of this requirement was meant to remove bias from the collected data. There is the likelihood of having predetermined conclusions once the names of nurses were known based on the fact that the researchers were familiar with the stakeholders in the health sector. The relevance of coding the respondents was to ensure that the data was analyzed objectively for the similarities and differences to be evaluated.</w:t>
      </w:r>
    </w:p>
    <w:p w:rsidR="00E509C1" w:rsidRPr="00A613EA" w:rsidRDefault="00E509C1" w:rsidP="00A613EA">
      <w:pPr>
        <w:spacing w:line="480" w:lineRule="auto"/>
        <w:rPr>
          <w:rFonts w:ascii="Times New Roman" w:hAnsi="Times New Roman" w:cs="Times New Roman"/>
          <w:sz w:val="24"/>
          <w:szCs w:val="24"/>
        </w:rPr>
      </w:pPr>
    </w:p>
    <w:p w:rsidR="001302E8" w:rsidRPr="00A613EA" w:rsidRDefault="00ED40CC"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lastRenderedPageBreak/>
        <w:t>Is the data analysis method consistent with the purpose and approach of the study?</w:t>
      </w:r>
      <w:r w:rsidR="00F92781" w:rsidRPr="00A613EA">
        <w:rPr>
          <w:rFonts w:ascii="Times New Roman" w:hAnsi="Times New Roman" w:cs="Times New Roman"/>
          <w:sz w:val="24"/>
          <w:szCs w:val="24"/>
        </w:rPr>
        <w:t xml:space="preserve"> Why/why not?</w:t>
      </w:r>
    </w:p>
    <w:p w:rsidR="00E509C1" w:rsidRPr="00A613EA" w:rsidRDefault="00BB1CD2"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t>The purpose of the study was to find out the quality of caregiving given by home healthcare nursing and how it af</w:t>
      </w:r>
      <w:r w:rsidR="00EB69E8" w:rsidRPr="00A613EA">
        <w:rPr>
          <w:rFonts w:ascii="Times New Roman" w:hAnsi="Times New Roman" w:cs="Times New Roman"/>
          <w:sz w:val="24"/>
          <w:szCs w:val="24"/>
        </w:rPr>
        <w:t>fects the burnout of nurses. The</w:t>
      </w:r>
      <w:r w:rsidRPr="00A613EA">
        <w:rPr>
          <w:rFonts w:ascii="Times New Roman" w:hAnsi="Times New Roman" w:cs="Times New Roman"/>
          <w:sz w:val="24"/>
          <w:szCs w:val="24"/>
        </w:rPr>
        <w:t xml:space="preserve"> main groups under study were the assistant nurses and registered nurses. </w:t>
      </w:r>
      <w:r w:rsidR="0031517C" w:rsidRPr="00A613EA">
        <w:rPr>
          <w:rFonts w:ascii="Times New Roman" w:hAnsi="Times New Roman" w:cs="Times New Roman"/>
          <w:sz w:val="24"/>
          <w:szCs w:val="24"/>
        </w:rPr>
        <w:t>In this case, the data analysis was consistent since it required the two types of nurses to participate in the research. Their comments would help the researchers discern the similarities and differences in their profession. Transcription of the interviews gave the researchers and ample time to refine the collected data and find links in the experiences narrated by the registered and assistant nurses. The researchers viewed this tactic as a corroboration method of the collected data. This method suited the study because they could verify or nullify the information depending on the repeated similarities and differences. Consistency was hence ensured by the method, and it was clear that the results would reflect the actual image on the ground.</w:t>
      </w:r>
    </w:p>
    <w:p w:rsidR="00E509C1" w:rsidRPr="00A613EA" w:rsidRDefault="00ED40CC"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t>Are the study findings clearly presented and study limitations acknowledged?</w:t>
      </w:r>
      <w:r w:rsidR="00F92781" w:rsidRPr="00A613EA">
        <w:rPr>
          <w:rFonts w:ascii="Times New Roman" w:hAnsi="Times New Roman" w:cs="Times New Roman"/>
          <w:sz w:val="24"/>
          <w:szCs w:val="24"/>
        </w:rPr>
        <w:t xml:space="preserve"> If so, how?</w:t>
      </w:r>
    </w:p>
    <w:p w:rsidR="00BB1CD2" w:rsidRPr="00A613EA" w:rsidRDefault="00BB1CD2"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t>The finding acknowledges the frustration of the nurses, especially the assistant nurses, based on the interaction with their managers. Some of the acknowledged limitations include a lack of data variance and an inadequate approach to the research questions.</w:t>
      </w:r>
      <w:r w:rsidR="0031517C" w:rsidRPr="00A613EA">
        <w:rPr>
          <w:rFonts w:ascii="Times New Roman" w:hAnsi="Times New Roman" w:cs="Times New Roman"/>
          <w:sz w:val="24"/>
          <w:szCs w:val="24"/>
        </w:rPr>
        <w:t xml:space="preserve"> At the end of the research, the researchers admitted that their evaluation was not critical, and hence their hypothesis was neither supported nor nullified. They attributed this factor to the low number of participants and the type of research questions they posed to the respondents. The limitations negatively influenced the results, and the primary objective of the research was not met.</w:t>
      </w:r>
    </w:p>
    <w:p w:rsidR="00B47017" w:rsidRPr="00A613EA" w:rsidRDefault="00B47017" w:rsidP="00A613EA">
      <w:pPr>
        <w:pStyle w:val="ListParagraph"/>
        <w:numPr>
          <w:ilvl w:val="0"/>
          <w:numId w:val="2"/>
        </w:numPr>
        <w:spacing w:line="480" w:lineRule="auto"/>
        <w:rPr>
          <w:rFonts w:ascii="Times New Roman" w:hAnsi="Times New Roman" w:cs="Times New Roman"/>
          <w:sz w:val="24"/>
          <w:szCs w:val="24"/>
        </w:rPr>
      </w:pPr>
      <w:r w:rsidRPr="00A613EA">
        <w:rPr>
          <w:rFonts w:ascii="Times New Roman" w:hAnsi="Times New Roman" w:cs="Times New Roman"/>
          <w:sz w:val="24"/>
          <w:szCs w:val="24"/>
        </w:rPr>
        <w:t>Will the study findings have significance for nursing? Why/why not?</w:t>
      </w:r>
    </w:p>
    <w:p w:rsidR="00BB1CD2" w:rsidRPr="00A613EA" w:rsidRDefault="00BB1CD2" w:rsidP="00A613EA">
      <w:pPr>
        <w:spacing w:line="480" w:lineRule="auto"/>
        <w:rPr>
          <w:rFonts w:ascii="Times New Roman" w:hAnsi="Times New Roman" w:cs="Times New Roman"/>
          <w:sz w:val="24"/>
          <w:szCs w:val="24"/>
        </w:rPr>
      </w:pPr>
      <w:r w:rsidRPr="00A613EA">
        <w:rPr>
          <w:rFonts w:ascii="Times New Roman" w:hAnsi="Times New Roman" w:cs="Times New Roman"/>
          <w:sz w:val="24"/>
          <w:szCs w:val="24"/>
        </w:rPr>
        <w:lastRenderedPageBreak/>
        <w:t>The main intention of the study was to find the similarities and differences in the work approach between the assistant and registered nurses to harmonize their work relationship. However, lack of variance and poor research questions did not offer the desired findings, and hence, the results were not significant. The research only led to an emphasis on the manager and nurse's relationship to boost nurse satisfaction and efficiency.</w:t>
      </w:r>
    </w:p>
    <w:p w:rsidR="00BB1CD2" w:rsidRPr="00A613EA" w:rsidRDefault="00BB1CD2" w:rsidP="00A613EA">
      <w:pPr>
        <w:spacing w:line="480" w:lineRule="auto"/>
        <w:contextualSpacing/>
        <w:jc w:val="center"/>
        <w:rPr>
          <w:rFonts w:ascii="Times New Roman" w:hAnsi="Times New Roman" w:cs="Times New Roman"/>
          <w:sz w:val="24"/>
          <w:szCs w:val="24"/>
        </w:rPr>
      </w:pPr>
    </w:p>
    <w:p w:rsidR="00BB1CD2" w:rsidRPr="00A613EA" w:rsidRDefault="00BB1CD2" w:rsidP="00A613EA">
      <w:pPr>
        <w:spacing w:line="480" w:lineRule="auto"/>
        <w:contextualSpacing/>
        <w:jc w:val="center"/>
        <w:rPr>
          <w:rFonts w:ascii="Times New Roman" w:hAnsi="Times New Roman" w:cs="Times New Roman"/>
          <w:sz w:val="24"/>
          <w:szCs w:val="24"/>
        </w:rPr>
      </w:pPr>
    </w:p>
    <w:p w:rsidR="00BB1CD2" w:rsidRPr="00A613EA" w:rsidRDefault="00BB1CD2" w:rsidP="00A613EA">
      <w:pPr>
        <w:spacing w:line="480" w:lineRule="auto"/>
        <w:contextualSpacing/>
        <w:jc w:val="center"/>
        <w:rPr>
          <w:rFonts w:ascii="Times New Roman" w:hAnsi="Times New Roman" w:cs="Times New Roman"/>
          <w:sz w:val="24"/>
          <w:szCs w:val="24"/>
        </w:rPr>
      </w:pPr>
    </w:p>
    <w:p w:rsidR="00BB1CD2" w:rsidRPr="00A613EA" w:rsidRDefault="00BB1CD2" w:rsidP="00A613EA">
      <w:pPr>
        <w:spacing w:line="480" w:lineRule="auto"/>
        <w:contextualSpacing/>
        <w:jc w:val="center"/>
        <w:rPr>
          <w:rFonts w:ascii="Times New Roman" w:hAnsi="Times New Roman" w:cs="Times New Roman"/>
          <w:sz w:val="24"/>
          <w:szCs w:val="24"/>
        </w:rPr>
      </w:pPr>
    </w:p>
    <w:p w:rsidR="00BB1CD2" w:rsidRPr="00A613EA" w:rsidRDefault="00BB1CD2" w:rsidP="00A613EA">
      <w:pPr>
        <w:spacing w:line="480" w:lineRule="auto"/>
        <w:contextualSpacing/>
        <w:jc w:val="center"/>
        <w:rPr>
          <w:rFonts w:ascii="Times New Roman" w:hAnsi="Times New Roman" w:cs="Times New Roman"/>
          <w:sz w:val="24"/>
          <w:szCs w:val="24"/>
        </w:rPr>
      </w:pPr>
    </w:p>
    <w:p w:rsidR="00BB1CD2" w:rsidRPr="00A613EA" w:rsidRDefault="00BB1CD2" w:rsidP="00A613EA">
      <w:pPr>
        <w:spacing w:line="480" w:lineRule="auto"/>
        <w:contextualSpacing/>
        <w:jc w:val="center"/>
        <w:rPr>
          <w:rFonts w:ascii="Times New Roman" w:hAnsi="Times New Roman" w:cs="Times New Roman"/>
          <w:sz w:val="24"/>
          <w:szCs w:val="24"/>
        </w:rPr>
      </w:pPr>
    </w:p>
    <w:p w:rsidR="00BB1CD2" w:rsidRDefault="00BB1CD2" w:rsidP="00A613EA">
      <w:pPr>
        <w:spacing w:line="480" w:lineRule="auto"/>
        <w:contextualSpacing/>
        <w:jc w:val="center"/>
        <w:rPr>
          <w:rFonts w:ascii="Times New Roman" w:hAnsi="Times New Roman" w:cs="Times New Roman"/>
          <w:sz w:val="24"/>
          <w:szCs w:val="24"/>
        </w:rPr>
      </w:pPr>
      <w:bookmarkStart w:id="0" w:name="_GoBack"/>
      <w:bookmarkEnd w:id="0"/>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Default="00A613EA" w:rsidP="00A613EA">
      <w:pPr>
        <w:spacing w:line="480" w:lineRule="auto"/>
        <w:contextualSpacing/>
        <w:jc w:val="center"/>
        <w:rPr>
          <w:rFonts w:ascii="Times New Roman" w:hAnsi="Times New Roman" w:cs="Times New Roman"/>
          <w:sz w:val="24"/>
          <w:szCs w:val="24"/>
        </w:rPr>
      </w:pPr>
    </w:p>
    <w:p w:rsidR="00A613EA" w:rsidRPr="00A613EA" w:rsidRDefault="00A613EA" w:rsidP="00A613EA">
      <w:pPr>
        <w:spacing w:line="480" w:lineRule="auto"/>
        <w:contextualSpacing/>
        <w:jc w:val="center"/>
        <w:rPr>
          <w:rFonts w:ascii="Times New Roman" w:hAnsi="Times New Roman" w:cs="Times New Roman"/>
          <w:sz w:val="24"/>
          <w:szCs w:val="24"/>
        </w:rPr>
      </w:pPr>
    </w:p>
    <w:p w:rsidR="00B06EA3" w:rsidRPr="00A613EA" w:rsidRDefault="00BB1CD2" w:rsidP="00A613EA">
      <w:pPr>
        <w:spacing w:line="480" w:lineRule="auto"/>
        <w:contextualSpacing/>
        <w:jc w:val="center"/>
        <w:rPr>
          <w:rFonts w:ascii="Times New Roman" w:hAnsi="Times New Roman" w:cs="Times New Roman"/>
          <w:sz w:val="24"/>
          <w:szCs w:val="24"/>
        </w:rPr>
      </w:pPr>
      <w:r w:rsidRPr="00A613EA">
        <w:rPr>
          <w:rFonts w:ascii="Times New Roman" w:hAnsi="Times New Roman" w:cs="Times New Roman"/>
          <w:sz w:val="24"/>
          <w:szCs w:val="24"/>
        </w:rPr>
        <w:lastRenderedPageBreak/>
        <w:t>Reference</w:t>
      </w:r>
    </w:p>
    <w:p w:rsidR="00BB1CD2" w:rsidRPr="00A613EA" w:rsidRDefault="00BB1CD2" w:rsidP="00A613EA">
      <w:pPr>
        <w:spacing w:line="480" w:lineRule="auto"/>
        <w:contextualSpacing/>
        <w:jc w:val="both"/>
        <w:rPr>
          <w:rFonts w:ascii="Times New Roman" w:hAnsi="Times New Roman" w:cs="Times New Roman"/>
          <w:b/>
          <w:sz w:val="24"/>
          <w:szCs w:val="24"/>
        </w:rPr>
      </w:pPr>
      <w:r w:rsidRPr="00A613EA">
        <w:rPr>
          <w:rFonts w:ascii="Times New Roman" w:hAnsi="Times New Roman" w:cs="Times New Roman"/>
          <w:sz w:val="24"/>
          <w:szCs w:val="24"/>
        </w:rPr>
        <w:t xml:space="preserve">Andersson, H., Lindholm, M., Pettersson, M., &amp;Jonasson, L. L. (2017). Nurses’ competencies in </w:t>
      </w:r>
      <w:r w:rsidRPr="00A613EA">
        <w:rPr>
          <w:rFonts w:ascii="Times New Roman" w:hAnsi="Times New Roman" w:cs="Times New Roman"/>
          <w:sz w:val="24"/>
          <w:szCs w:val="24"/>
        </w:rPr>
        <w:tab/>
        <w:t>home healthcare: an interview study. BMC nursing, 16(1), 65</w:t>
      </w:r>
      <w:r w:rsidRPr="00A613EA">
        <w:rPr>
          <w:rFonts w:ascii="Times New Roman" w:hAnsi="Times New Roman" w:cs="Times New Roman"/>
          <w:b/>
          <w:sz w:val="24"/>
          <w:szCs w:val="24"/>
        </w:rPr>
        <w:t>.</w:t>
      </w:r>
    </w:p>
    <w:p w:rsidR="00B06EA3" w:rsidRPr="00A613EA" w:rsidRDefault="00B06EA3" w:rsidP="00A613EA">
      <w:pPr>
        <w:spacing w:line="480" w:lineRule="auto"/>
        <w:contextualSpacing/>
        <w:jc w:val="center"/>
        <w:rPr>
          <w:rFonts w:ascii="Times New Roman" w:hAnsi="Times New Roman" w:cs="Times New Roman"/>
          <w:b/>
          <w:sz w:val="24"/>
          <w:szCs w:val="24"/>
        </w:rPr>
      </w:pPr>
    </w:p>
    <w:p w:rsidR="00B06EA3" w:rsidRPr="00A613EA" w:rsidRDefault="00B06EA3" w:rsidP="00A613EA">
      <w:pPr>
        <w:spacing w:line="480" w:lineRule="auto"/>
        <w:contextualSpacing/>
        <w:jc w:val="center"/>
        <w:rPr>
          <w:rFonts w:ascii="Times New Roman" w:hAnsi="Times New Roman" w:cs="Times New Roman"/>
          <w:b/>
          <w:sz w:val="24"/>
          <w:szCs w:val="24"/>
        </w:rPr>
      </w:pPr>
    </w:p>
    <w:sectPr w:rsidR="00B06EA3" w:rsidRPr="00A613EA" w:rsidSect="00A613E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4E69" w:rsidRDefault="00334E69" w:rsidP="004F776A">
      <w:pPr>
        <w:spacing w:after="0" w:line="240" w:lineRule="auto"/>
      </w:pPr>
      <w:r>
        <w:separator/>
      </w:r>
    </w:p>
  </w:endnote>
  <w:endnote w:type="continuationSeparator" w:id="1">
    <w:p w:rsidR="00334E69" w:rsidRDefault="00334E69" w:rsidP="004F77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4E69" w:rsidRDefault="00334E69" w:rsidP="004F776A">
      <w:pPr>
        <w:spacing w:after="0" w:line="240" w:lineRule="auto"/>
      </w:pPr>
      <w:r>
        <w:separator/>
      </w:r>
    </w:p>
  </w:footnote>
  <w:footnote w:type="continuationSeparator" w:id="1">
    <w:p w:rsidR="00334E69" w:rsidRDefault="00334E69" w:rsidP="004F77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237329"/>
      <w:docPartObj>
        <w:docPartGallery w:val="Page Numbers (Top of Page)"/>
        <w:docPartUnique/>
      </w:docPartObj>
    </w:sdtPr>
    <w:sdtContent>
      <w:p w:rsidR="00EB69E8" w:rsidRPr="00A613EA" w:rsidRDefault="00A613EA">
        <w:pPr>
          <w:pStyle w:val="Header"/>
          <w:rPr>
            <w:rFonts w:ascii="Times New Roman" w:hAnsi="Times New Roman" w:cs="Times New Roman"/>
            <w:sz w:val="24"/>
            <w:szCs w:val="24"/>
          </w:rPr>
        </w:pPr>
        <w:r w:rsidRPr="00A613EA">
          <w:rPr>
            <w:rFonts w:ascii="Times New Roman" w:hAnsi="Times New Roman" w:cs="Times New Roman"/>
            <w:sz w:val="24"/>
            <w:szCs w:val="24"/>
          </w:rPr>
          <w:t>QUALITATIVE CRITIQUE</w:t>
        </w:r>
        <w:r w:rsidRPr="00A613EA">
          <w:rPr>
            <w:rFonts w:ascii="Times New Roman" w:hAnsi="Times New Roman" w:cs="Times New Roman"/>
            <w:sz w:val="24"/>
            <w:szCs w:val="24"/>
          </w:rPr>
          <w:tab/>
        </w:r>
        <w:r w:rsidRPr="00A613EA">
          <w:rPr>
            <w:rFonts w:ascii="Times New Roman" w:hAnsi="Times New Roman" w:cs="Times New Roman"/>
            <w:sz w:val="24"/>
            <w:szCs w:val="24"/>
          </w:rPr>
          <w:tab/>
        </w:r>
        <w:r w:rsidRPr="00A613EA">
          <w:rPr>
            <w:rFonts w:ascii="Times New Roman" w:hAnsi="Times New Roman" w:cs="Times New Roman"/>
            <w:sz w:val="24"/>
            <w:szCs w:val="24"/>
          </w:rPr>
          <w:fldChar w:fldCharType="begin"/>
        </w:r>
        <w:r w:rsidRPr="00A613EA">
          <w:rPr>
            <w:rFonts w:ascii="Times New Roman" w:hAnsi="Times New Roman" w:cs="Times New Roman"/>
            <w:sz w:val="24"/>
            <w:szCs w:val="24"/>
          </w:rPr>
          <w:instrText xml:space="preserve"> PAGE   \* MERGEFORMAT </w:instrText>
        </w:r>
        <w:r w:rsidRPr="00A613EA">
          <w:rPr>
            <w:rFonts w:ascii="Times New Roman" w:hAnsi="Times New Roman" w:cs="Times New Roman"/>
            <w:sz w:val="24"/>
            <w:szCs w:val="24"/>
          </w:rPr>
          <w:fldChar w:fldCharType="separate"/>
        </w:r>
        <w:r>
          <w:rPr>
            <w:rFonts w:ascii="Times New Roman" w:hAnsi="Times New Roman" w:cs="Times New Roman"/>
            <w:noProof/>
            <w:sz w:val="24"/>
            <w:szCs w:val="24"/>
          </w:rPr>
          <w:t>2</w:t>
        </w:r>
        <w:r w:rsidRPr="00A613E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9E8" w:rsidRPr="00A613EA" w:rsidRDefault="00A613EA" w:rsidP="00A613EA">
    <w:pPr>
      <w:pStyle w:val="Header"/>
      <w:jc w:val="right"/>
      <w:rPr>
        <w:rFonts w:ascii="Times New Roman" w:hAnsi="Times New Roman" w:cs="Times New Roman"/>
        <w:sz w:val="24"/>
        <w:szCs w:val="24"/>
      </w:rPr>
    </w:pPr>
    <w:r w:rsidRPr="00A613EA">
      <w:rPr>
        <w:rFonts w:ascii="Times New Roman" w:hAnsi="Times New Roman" w:cs="Times New Roman"/>
        <w:sz w:val="24"/>
        <w:szCs w:val="24"/>
      </w:rPr>
      <w:t xml:space="preserve">Running head: QUALITATIVE CRITIQUE </w:t>
    </w:r>
    <w:r w:rsidRPr="00A613EA">
      <w:rPr>
        <w:rFonts w:ascii="Times New Roman" w:hAnsi="Times New Roman" w:cs="Times New Roman"/>
        <w:sz w:val="24"/>
        <w:szCs w:val="24"/>
      </w:rPr>
      <w:tab/>
    </w:r>
    <w:r w:rsidRPr="00A613EA">
      <w:rPr>
        <w:rFonts w:ascii="Times New Roman" w:hAnsi="Times New Roman" w:cs="Times New Roman"/>
        <w:sz w:val="24"/>
        <w:szCs w:val="24"/>
      </w:rPr>
      <w:tab/>
    </w:r>
    <w:sdt>
      <w:sdtPr>
        <w:rPr>
          <w:rFonts w:ascii="Times New Roman" w:hAnsi="Times New Roman" w:cs="Times New Roman"/>
          <w:sz w:val="24"/>
          <w:szCs w:val="24"/>
        </w:rPr>
        <w:id w:val="1237288"/>
        <w:docPartObj>
          <w:docPartGallery w:val="Page Numbers (Top of Page)"/>
          <w:docPartUnique/>
        </w:docPartObj>
      </w:sdtPr>
      <w:sdtContent>
        <w:r w:rsidRPr="00A613EA">
          <w:rPr>
            <w:rFonts w:ascii="Times New Roman" w:hAnsi="Times New Roman" w:cs="Times New Roman"/>
            <w:sz w:val="24"/>
            <w:szCs w:val="24"/>
          </w:rPr>
          <w:fldChar w:fldCharType="begin"/>
        </w:r>
        <w:r w:rsidRPr="00A613EA">
          <w:rPr>
            <w:rFonts w:ascii="Times New Roman" w:hAnsi="Times New Roman" w:cs="Times New Roman"/>
            <w:sz w:val="24"/>
            <w:szCs w:val="24"/>
          </w:rPr>
          <w:instrText xml:space="preserve"> PAGE   \* MERGEFORMAT </w:instrText>
        </w:r>
        <w:r w:rsidRPr="00A613EA">
          <w:rPr>
            <w:rFonts w:ascii="Times New Roman" w:hAnsi="Times New Roman" w:cs="Times New Roman"/>
            <w:sz w:val="24"/>
            <w:szCs w:val="24"/>
          </w:rPr>
          <w:fldChar w:fldCharType="separate"/>
        </w:r>
        <w:r>
          <w:rPr>
            <w:rFonts w:ascii="Times New Roman" w:hAnsi="Times New Roman" w:cs="Times New Roman"/>
            <w:noProof/>
            <w:sz w:val="24"/>
            <w:szCs w:val="24"/>
          </w:rPr>
          <w:t>1</w:t>
        </w:r>
        <w:r w:rsidRPr="00A613EA">
          <w:rPr>
            <w:rFonts w:ascii="Times New Roman" w:hAnsi="Times New Roman" w:cs="Times New Roman"/>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A4789"/>
    <w:multiLevelType w:val="hybridMultilevel"/>
    <w:tmpl w:val="4ECE9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B9681E"/>
    <w:multiLevelType w:val="hybridMultilevel"/>
    <w:tmpl w:val="2F30C9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A64668B"/>
    <w:multiLevelType w:val="hybridMultilevel"/>
    <w:tmpl w:val="D6BEEDE8"/>
    <w:lvl w:ilvl="0" w:tplc="4F3E6212">
      <w:start w:val="1"/>
      <w:numFmt w:val="decimal"/>
      <w:lvlText w:val="%1."/>
      <w:lvlJc w:val="left"/>
      <w:pPr>
        <w:ind w:left="540" w:hanging="360"/>
      </w:p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3">
    <w:nsid w:val="6EF2167E"/>
    <w:multiLevelType w:val="hybridMultilevel"/>
    <w:tmpl w:val="16E467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4"/>
  </w:hdrShapeDefaults>
  <w:footnotePr>
    <w:footnote w:id="0"/>
    <w:footnote w:id="1"/>
  </w:footnotePr>
  <w:endnotePr>
    <w:endnote w:id="0"/>
    <w:endnote w:id="1"/>
  </w:endnotePr>
  <w:compat/>
  <w:rsids>
    <w:rsidRoot w:val="004F776A"/>
    <w:rsid w:val="000555B6"/>
    <w:rsid w:val="00081108"/>
    <w:rsid w:val="00086C2D"/>
    <w:rsid w:val="00094817"/>
    <w:rsid w:val="000C4E5F"/>
    <w:rsid w:val="001302E8"/>
    <w:rsid w:val="00167858"/>
    <w:rsid w:val="001830E6"/>
    <w:rsid w:val="001A4498"/>
    <w:rsid w:val="001B2F5B"/>
    <w:rsid w:val="001C2162"/>
    <w:rsid w:val="00205A34"/>
    <w:rsid w:val="00227551"/>
    <w:rsid w:val="00232152"/>
    <w:rsid w:val="002670C4"/>
    <w:rsid w:val="002A4C83"/>
    <w:rsid w:val="002A7315"/>
    <w:rsid w:val="002C40C6"/>
    <w:rsid w:val="00305EF4"/>
    <w:rsid w:val="0031517C"/>
    <w:rsid w:val="00334E69"/>
    <w:rsid w:val="00384AB4"/>
    <w:rsid w:val="003B5395"/>
    <w:rsid w:val="003E52A4"/>
    <w:rsid w:val="004B012D"/>
    <w:rsid w:val="004C23EE"/>
    <w:rsid w:val="004F776A"/>
    <w:rsid w:val="00503883"/>
    <w:rsid w:val="00530A99"/>
    <w:rsid w:val="00551BFB"/>
    <w:rsid w:val="00565251"/>
    <w:rsid w:val="00580675"/>
    <w:rsid w:val="005A15D3"/>
    <w:rsid w:val="005D5190"/>
    <w:rsid w:val="005F5B48"/>
    <w:rsid w:val="006C0DF6"/>
    <w:rsid w:val="006C4DAD"/>
    <w:rsid w:val="00751F8A"/>
    <w:rsid w:val="00795A8C"/>
    <w:rsid w:val="007D3D4F"/>
    <w:rsid w:val="007E4FD8"/>
    <w:rsid w:val="007F753C"/>
    <w:rsid w:val="008E332A"/>
    <w:rsid w:val="0097178B"/>
    <w:rsid w:val="00980FF4"/>
    <w:rsid w:val="00981D41"/>
    <w:rsid w:val="009F1C7F"/>
    <w:rsid w:val="00A007D1"/>
    <w:rsid w:val="00A1536C"/>
    <w:rsid w:val="00A172E5"/>
    <w:rsid w:val="00A613EA"/>
    <w:rsid w:val="00A63B53"/>
    <w:rsid w:val="00B06EA3"/>
    <w:rsid w:val="00B25161"/>
    <w:rsid w:val="00B33AD2"/>
    <w:rsid w:val="00B47017"/>
    <w:rsid w:val="00B5235F"/>
    <w:rsid w:val="00B6542C"/>
    <w:rsid w:val="00B91391"/>
    <w:rsid w:val="00BB1CD2"/>
    <w:rsid w:val="00BB7D70"/>
    <w:rsid w:val="00BC45BA"/>
    <w:rsid w:val="00C05BD8"/>
    <w:rsid w:val="00C17F0B"/>
    <w:rsid w:val="00C74432"/>
    <w:rsid w:val="00C76F48"/>
    <w:rsid w:val="00C85701"/>
    <w:rsid w:val="00D06150"/>
    <w:rsid w:val="00DA4F4A"/>
    <w:rsid w:val="00DF6DED"/>
    <w:rsid w:val="00E509C1"/>
    <w:rsid w:val="00E55BC4"/>
    <w:rsid w:val="00EA50B4"/>
    <w:rsid w:val="00EB69E8"/>
    <w:rsid w:val="00EC0B1D"/>
    <w:rsid w:val="00ED40CC"/>
    <w:rsid w:val="00F24861"/>
    <w:rsid w:val="00F741FF"/>
    <w:rsid w:val="00F92781"/>
    <w:rsid w:val="00FA0B23"/>
    <w:rsid w:val="00FA1A90"/>
    <w:rsid w:val="00FB6501"/>
    <w:rsid w:val="00FE3919"/>
    <w:rsid w:val="00FF00DC"/>
    <w:rsid w:val="00FF219A"/>
    <w:rsid w:val="00FF356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43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77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776A"/>
  </w:style>
  <w:style w:type="paragraph" w:styleId="Footer">
    <w:name w:val="footer"/>
    <w:basedOn w:val="Normal"/>
    <w:link w:val="FooterChar"/>
    <w:uiPriority w:val="99"/>
    <w:unhideWhenUsed/>
    <w:rsid w:val="004F77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776A"/>
  </w:style>
  <w:style w:type="paragraph" w:styleId="BalloonText">
    <w:name w:val="Balloon Text"/>
    <w:basedOn w:val="Normal"/>
    <w:link w:val="BalloonTextChar"/>
    <w:uiPriority w:val="99"/>
    <w:semiHidden/>
    <w:unhideWhenUsed/>
    <w:rsid w:val="004F77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776A"/>
    <w:rPr>
      <w:rFonts w:ascii="Tahoma" w:hAnsi="Tahoma" w:cs="Tahoma"/>
      <w:sz w:val="16"/>
      <w:szCs w:val="16"/>
    </w:rPr>
  </w:style>
  <w:style w:type="paragraph" w:styleId="ListParagraph">
    <w:name w:val="List Paragraph"/>
    <w:basedOn w:val="Normal"/>
    <w:uiPriority w:val="34"/>
    <w:qFormat/>
    <w:rsid w:val="004F776A"/>
    <w:pPr>
      <w:ind w:left="720"/>
      <w:contextualSpacing/>
    </w:pPr>
  </w:style>
</w:styles>
</file>

<file path=word/webSettings.xml><?xml version="1.0" encoding="utf-8"?>
<w:webSettings xmlns:r="http://schemas.openxmlformats.org/officeDocument/2006/relationships" xmlns:w="http://schemas.openxmlformats.org/wordprocessingml/2006/main">
  <w:divs>
    <w:div w:id="1959212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634D8-2C85-4C3D-94D1-234786FAB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7</Pages>
  <Words>1205</Words>
  <Characters>6871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South University</Company>
  <LinksUpToDate>false</LinksUpToDate>
  <CharactersWithSpaces>8060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Dana M. Sheehan</dc:creator>
  <cp:lastModifiedBy>kelvinjacks</cp:lastModifiedBy>
  <cp:revision>2</cp:revision>
  <cp:lastPrinted>2019-04-09T15:06:00Z</cp:lastPrinted>
  <dcterms:created xsi:type="dcterms:W3CDTF">2019-11-17T05:54:00Z</dcterms:created>
  <dcterms:modified xsi:type="dcterms:W3CDTF">2019-11-17T05:54:00Z</dcterms:modified>
</cp:coreProperties>
</file>